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4 Unit 1 of 10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Crafting a Community of Readers &amp; Writers</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3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4</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Understand the power of words and images to transform live</w:t>
            </w:r>
            <w:r w:rsidRPr="00000000" w:rsidR="00000000" w:rsidDel="00000000">
              <w:rPr>
                <w:color w:val="000000"/>
                <w:sz w:val="20"/>
                <w:vertAlign w:val="baseline"/>
                <w:rtl w:val="0"/>
              </w:rPr>
              <w:t xml:space="preser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Generate open-ended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1"/>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RL.4.1  Refer to details and examples in a text when explaining what the text says explicitly and when drawing inferences from the text.</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RL.4.5 Explain major differences between poems, drama, and prose, and refer to the structural elements of poems (e.g., verse, rhythm, meter) and drama (e.g., casts of characters, settings, descriptions, dialogue, stage directions) when writing or speaking about a text.</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RI.4.1 Refer to details and examples in a text when explaining what the text says explicitly and when drawing inferences from the text.</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RI.4.5  Describe the overall structure (e.g. chronology, comparison, cause/effect, problem/solution) of events, ideas, concepts or information in a text or part of a text.</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W.4.3  Write narratives to develop real or imagined experiences or events using effective technique, descriptive details, and clear event sequences.</w:t>
            </w:r>
            <w:r w:rsidRPr="00000000" w:rsidR="00000000" w:rsidDel="00000000">
              <w:rPr>
                <w:rtl w:val="0"/>
              </w:rPr>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color w:val="000000"/>
                <w:sz w:val="18"/>
                <w:vertAlign w:val="baseline"/>
                <w:rtl w:val="0"/>
              </w:rPr>
              <w:t xml:space="preserve">             a. Orient the reader by establishing a situation and introducing a narrator and/or characters; organize an event sequence that unfolds naturally.</w:t>
            </w:r>
          </w:p>
          <w:p w:rsidP="00000000" w:rsidRPr="00000000" w:rsidR="00000000" w:rsidDel="00000000" w:rsidRDefault="00000000">
            <w:p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539"/>
              <w:contextualSpacing w:val="0"/>
            </w:pPr>
            <w:r w:rsidRPr="00000000" w:rsidR="00000000" w:rsidDel="00000000">
              <w:rPr>
                <w:b w:val="1"/>
                <w:sz w:val="18"/>
                <w:rtl w:val="0"/>
              </w:rPr>
              <w:t xml:space="preserve">W.4.4 Produce clear and coherent writing in which the development and organization are appropriate to task, purpose, and audience. </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color w:val="000000"/>
                <w:sz w:val="18"/>
                <w:vertAlign w:val="baseline"/>
                <w:rtl w:val="0"/>
              </w:rPr>
              <w:t xml:space="preserve">SL4.1    Engage effectively in a range of collaborative discussions (one-on-one, in groups, and teacher-led) with diverse partners on grade 4 topics </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color w:val="000000"/>
                <w:sz w:val="18"/>
                <w:vertAlign w:val="baseline"/>
                <w:rtl w:val="0"/>
              </w:rPr>
              <w:t xml:space="preserve">              and texts, building on others’ ideas and expressing their own clearly.</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b w:val="1"/>
                <w:sz w:val="18"/>
                <w:vertAlign w:val="baseline"/>
                <w:rtl w:val="0"/>
              </w:rPr>
              <w:t xml:space="preserve">RF4.3 Know and apply grade-level phonics and word analysis skills in decoding words.</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b w:val="1"/>
                <w:sz w:val="18"/>
                <w:vertAlign w:val="baseline"/>
                <w:rtl w:val="0"/>
              </w:rPr>
              <w:t xml:space="preserve">a.</w:t>
              <w:tab/>
              <w:t xml:space="preserve">Use combined knowledge of all letter-sound correspondences, syllabication patterns, and morphology (e.g., roots and affixes) to read accurately unfamiliar multisyllabic words in context and out of context.</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color w:val="000000"/>
                <w:sz w:val="18"/>
                <w:vertAlign w:val="baseline"/>
                <w:rtl w:val="0"/>
              </w:rPr>
              <w:t xml:space="preserve">L4.1   Demonstrate command of the conventions of standard English grammar and usage when writing or speaking.</w:t>
            </w:r>
            <w:r w:rsidRPr="00000000" w:rsidR="00000000" w:rsidDel="00000000">
              <w:rPr>
                <w:rtl w:val="0"/>
              </w:rPr>
            </w:r>
          </w:p>
          <w:p w:rsidP="00000000" w:rsidRPr="00000000" w:rsidR="00000000" w:rsidDel="00000000" w:rsidRDefault="00000000">
            <w:pPr>
              <w:numPr>
                <w:ilvl w:val="0"/>
                <w:numId w:val="7"/>
              </w:num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hanging="359"/>
              <w:rPr/>
            </w:pPr>
            <w:r w:rsidRPr="00000000" w:rsidR="00000000" w:rsidDel="00000000">
              <w:rPr>
                <w:color w:val="000000"/>
                <w:sz w:val="18"/>
                <w:vertAlign w:val="baseline"/>
                <w:rtl w:val="0"/>
              </w:rPr>
              <w:t xml:space="preserve"> Use relative pronouns (who, whose, whom, which, that) and relative adverbs (where, when, why).</w:t>
            </w:r>
            <w:r w:rsidRPr="00000000" w:rsidR="00000000" w:rsidDel="00000000">
              <w:rPr>
                <w:rtl w:val="0"/>
              </w:rPr>
            </w:r>
          </w:p>
          <w:p w:rsidP="00000000" w:rsidRPr="00000000" w:rsidR="00000000" w:rsidDel="00000000" w:rsidRDefault="00000000">
            <w:pPr>
              <w:numPr>
                <w:ilvl w:val="0"/>
                <w:numId w:val="6"/>
              </w:num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hanging="359"/>
              <w:rPr/>
            </w:pPr>
            <w:r w:rsidRPr="00000000" w:rsidR="00000000" w:rsidDel="00000000">
              <w:rPr>
                <w:color w:val="000000"/>
                <w:sz w:val="18"/>
                <w:vertAlign w:val="baseline"/>
                <w:rtl w:val="0"/>
              </w:rPr>
              <w:t xml:space="preserve">Produce complete sentences, recognizing and correcting inappropriate fragments and run-ons.</w:t>
            </w:r>
            <w:r w:rsidRPr="00000000" w:rsidR="00000000" w:rsidDel="00000000">
              <w:rPr>
                <w:rtl w:val="0"/>
              </w:rPr>
            </w:r>
          </w:p>
          <w:p w:rsidP="00000000" w:rsidRPr="00000000" w:rsidR="00000000" w:rsidDel="00000000" w:rsidRDefault="00000000">
            <w:pPr>
              <w:tabs>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450" w:hanging="449"/>
              <w:contextualSpacing w:val="0"/>
            </w:pPr>
            <w:r w:rsidRPr="00000000" w:rsidR="00000000" w:rsidDel="00000000">
              <w:rPr>
                <w:sz w:val="18"/>
                <w:vertAlign w:val="baseline"/>
                <w:rtl w:val="0"/>
              </w:rPr>
              <w:t xml:space="preserve">L4.4 c.</w:t>
              <w:tab/>
              <w:t xml:space="preserve">Differentiate between contexts that call for formal English (e.g., presenting ideas) and situations where informal discourse is appropriate (e.g., small-group discussion).</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color w:val="000000"/>
                <w:sz w:val="18"/>
                <w:vertAlign w:val="baseline"/>
                <w:rtl w:val="0"/>
              </w:rPr>
              <w:t xml:space="preserve">SL.4.1a Come to discussions prepared, having read or studied required material; explicitly draw on that</w:t>
            </w:r>
            <w:r w:rsidRPr="00000000" w:rsidR="00000000" w:rsidDel="00000000">
              <w:rPr>
                <w:color w:val="000000"/>
                <w:sz w:val="24"/>
                <w:vertAlign w:val="baseline"/>
                <w:rtl w:val="0"/>
              </w:rPr>
              <w:t xml:space="preserve"> </w:t>
            </w:r>
            <w:r w:rsidRPr="00000000" w:rsidR="00000000" w:rsidDel="00000000">
              <w:rPr>
                <w:color w:val="000000"/>
                <w:sz w:val="18"/>
                <w:vertAlign w:val="baseline"/>
                <w:rtl w:val="0"/>
              </w:rPr>
              <w:t xml:space="preserve">preparation and other information known   </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color w:val="000000"/>
                <w:sz w:val="18"/>
                <w:vertAlign w:val="baseline"/>
                <w:rtl w:val="0"/>
              </w:rPr>
              <w:t xml:space="preserve">           about the topic to explore ideas under discussion.</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color w:val="000000"/>
                <w:sz w:val="18"/>
                <w:vertAlign w:val="baseline"/>
                <w:rtl w:val="0"/>
              </w:rPr>
              <w:t xml:space="preserve">SL.4.1b Follow agreed-upon rules for discussions and carry out assigned roles.</w:t>
            </w:r>
            <w:r w:rsidRPr="00000000" w:rsidR="00000000" w:rsidDel="00000000">
              <w:rPr>
                <w:rtl w:val="0"/>
              </w:rPr>
            </w:r>
          </w:p>
          <w:p w:rsidP="00000000" w:rsidRPr="00000000" w:rsidR="00000000" w:rsidDel="00000000" w:rsidRDefault="00000000">
            <w:pPr>
              <w:tabs>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450" w:hanging="449"/>
              <w:contextualSpacing w:val="0"/>
            </w:pPr>
            <w:r w:rsidRPr="00000000" w:rsidR="00000000" w:rsidDel="00000000">
              <w:rPr>
                <w:sz w:val="18"/>
                <w:vertAlign w:val="baseline"/>
                <w:rtl w:val="0"/>
              </w:rPr>
              <w:t xml:space="preserve">SL6.</w:t>
            </w:r>
            <w:r w:rsidRPr="00000000" w:rsidR="00000000" w:rsidDel="00000000">
              <w:rPr>
                <w:b w:val="1"/>
                <w:sz w:val="18"/>
                <w:vertAlign w:val="baseline"/>
                <w:rtl w:val="0"/>
              </w:rPr>
              <w:tab/>
            </w:r>
            <w:r w:rsidRPr="00000000" w:rsidR="00000000" w:rsidDel="00000000">
              <w:rPr>
                <w:sz w:val="18"/>
                <w:vertAlign w:val="baseline"/>
                <w:rtl w:val="0"/>
              </w:rPr>
              <w:t xml:space="preserve">Differentiate between contexts that call for formal English (e.g., presenting ideas) and situations where informal discourse is appropriate (e.g., small-group discussion); use formal English when appropriate to task and situation. </w:t>
            </w:r>
            <w:r w:rsidRPr="00000000" w:rsidR="00000000" w:rsidDel="00000000">
              <w:rPr>
                <w:rtl w:val="0"/>
              </w:rPr>
            </w:r>
          </w:p>
          <w:p w:rsidP="00000000" w:rsidRPr="00000000" w:rsidR="00000000" w:rsidDel="00000000" w:rsidRDefault="00000000">
            <w:pPr>
              <w:tabs>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450" w:hanging="449"/>
              <w:contextualSpacing w:val="0"/>
            </w:pPr>
            <w:r w:rsidRPr="00000000" w:rsidR="00000000" w:rsidDel="00000000">
              <w:rPr>
                <w:rtl w:val="0"/>
              </w:rPr>
              <w:t xml:space="preserve">L.4.3C Differentiate between contexts that call for formal English (EG. presenting ideas) and situations where informal discourse is appropriate (EG. small group discussion).</w:t>
            </w:r>
          </w:p>
        </w:tc>
        <w:tc>
          <w:tcPr>
            <w:shd w:fill="8db3e2"/>
            <w:tcMar>
              <w:left w:w="108.0" w:type="dxa"/>
              <w:right w:w="108.0" w:type="dxa"/>
            </w:tcMar>
          </w:tcPr>
          <w:p w:rsidP="00000000" w:rsidRPr="00000000" w:rsidR="00000000" w:rsidDel="00000000" w:rsidRDefault="00000000">
            <w:pPr>
              <w:spacing w:lineRule="auto" w:after="2" w:line="240" w:before="2"/>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b w:val="1"/>
                <w:sz w:val="20"/>
                <w:vertAlign w:val="baseline"/>
                <w:rtl w:val="0"/>
              </w:rPr>
              <w:t xml:space="preserve">WIDA Standards (ELL)</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b w:val="1"/>
                <w:sz w:val="18"/>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1: ELLs </w:t>
            </w:r>
            <w:r w:rsidRPr="00000000" w:rsidR="00000000" w:rsidDel="00000000">
              <w:rPr>
                <w:b w:val="1"/>
                <w:sz w:val="18"/>
                <w:vertAlign w:val="baseline"/>
                <w:rtl w:val="0"/>
              </w:rPr>
              <w:t xml:space="preserve">communicate</w:t>
            </w:r>
            <w:r w:rsidRPr="00000000" w:rsidR="00000000" w:rsidDel="00000000">
              <w:rPr>
                <w:sz w:val="18"/>
                <w:vertAlign w:val="baseline"/>
                <w:rtl w:val="0"/>
              </w:rPr>
              <w:t xml:space="preserve"> for </w:t>
            </w:r>
            <w:r w:rsidRPr="00000000" w:rsidR="00000000" w:rsidDel="00000000">
              <w:rPr>
                <w:b w:val="1"/>
                <w:sz w:val="18"/>
                <w:vertAlign w:val="baseline"/>
                <w:rtl w:val="0"/>
              </w:rPr>
              <w:t xml:space="preserve">Social </w:t>
            </w:r>
            <w:r w:rsidRPr="00000000" w:rsidR="00000000" w:rsidDel="00000000">
              <w:rPr>
                <w:sz w:val="18"/>
                <w:vertAlign w:val="baseline"/>
                <w:rtl w:val="0"/>
              </w:rPr>
              <w:t xml:space="preserve">and </w:t>
            </w:r>
            <w:r w:rsidRPr="00000000" w:rsidR="00000000" w:rsidDel="00000000">
              <w:rPr>
                <w:b w:val="1"/>
                <w:sz w:val="18"/>
                <w:vertAlign w:val="baseline"/>
                <w:rtl w:val="0"/>
              </w:rPr>
              <w:t xml:space="preserve">Instructional </w:t>
            </w:r>
            <w:r w:rsidRPr="00000000" w:rsidR="00000000" w:rsidDel="00000000">
              <w:rPr>
                <w:sz w:val="18"/>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2:  ELLs </w:t>
            </w:r>
            <w:r w:rsidRPr="00000000" w:rsidR="00000000" w:rsidDel="00000000">
              <w:rPr>
                <w:b w:val="1"/>
                <w:sz w:val="18"/>
                <w:vertAlign w:val="baseline"/>
                <w:rtl w:val="0"/>
              </w:rPr>
              <w:t xml:space="preserve">communicate </w:t>
            </w:r>
            <w:r w:rsidRPr="00000000" w:rsidR="00000000" w:rsidDel="00000000">
              <w:rPr>
                <w:sz w:val="18"/>
                <w:vertAlign w:val="baseline"/>
                <w:rtl w:val="0"/>
              </w:rPr>
              <w:t xml:space="preserve">information, ideas and concepts necessary for academic success in the content area of </w:t>
            </w:r>
            <w:r w:rsidRPr="00000000" w:rsidR="00000000" w:rsidDel="00000000">
              <w:rPr>
                <w:b w:val="1"/>
                <w:sz w:val="18"/>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2" w:line="240" w:before="2"/>
              <w:ind w:left="325" w:firstLine="0"/>
              <w:contextualSpacing w:val="0"/>
            </w:pPr>
            <w:r w:rsidRPr="00000000" w:rsidR="00000000" w:rsidDel="00000000">
              <w:rPr>
                <w:sz w:val="18"/>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6"/>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5"/>
              </w:numPr>
              <w:tabs>
                <w:tab w:val="left" w:pos="500"/>
                <w:tab w:val="left" w:pos="54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540" w:hanging="359"/>
              <w:rPr/>
            </w:pPr>
            <w:r w:rsidRPr="00000000" w:rsidR="00000000" w:rsidDel="00000000">
              <w:rPr>
                <w:rFonts w:cs="Cambria" w:hAnsi="Cambria" w:eastAsia="Cambria" w:ascii="Cambria"/>
                <w:color w:val="000000"/>
                <w:sz w:val="20"/>
                <w:vertAlign w:val="baseline"/>
                <w:rtl w:val="0"/>
              </w:rPr>
              <w:t xml:space="preserve">Crafting a community of learners occurs not only with building relationships and respect but also through the physical makeup of the learning environment.</w:t>
            </w:r>
            <w:r w:rsidRPr="00000000" w:rsidR="00000000" w:rsidDel="00000000">
              <w:rPr>
                <w:rtl w:val="0"/>
              </w:rPr>
            </w:r>
          </w:p>
          <w:p w:rsidP="00000000" w:rsidRPr="00000000" w:rsidR="00000000" w:rsidDel="00000000" w:rsidRDefault="00000000">
            <w:pPr>
              <w:numPr>
                <w:ilvl w:val="0"/>
                <w:numId w:val="5"/>
              </w:numPr>
              <w:tabs>
                <w:tab w:val="left" w:pos="500"/>
                <w:tab w:val="left" w:pos="540"/>
                <w:tab w:val="left" w:pos="1000"/>
                <w:tab w:val="left" w:pos="1440"/>
                <w:tab w:val="left" w:pos="2000"/>
                <w:tab w:val="left" w:pos="2500"/>
                <w:tab w:val="left" w:pos="3000"/>
                <w:tab w:val="left" w:pos="3500"/>
                <w:tab w:val="left" w:pos="4000"/>
                <w:tab w:val="left" w:pos="4500"/>
                <w:tab w:val="left" w:pos="5000"/>
                <w:tab w:val="left" w:pos="5500"/>
                <w:tab w:val="left" w:pos="6000"/>
              </w:tabs>
              <w:spacing w:lineRule="auto" w:after="0" w:line="240"/>
              <w:ind w:left="450" w:hanging="269"/>
              <w:rPr/>
            </w:pPr>
            <w:r w:rsidRPr="00000000" w:rsidR="00000000" w:rsidDel="00000000">
              <w:rPr>
                <w:rFonts w:cs="Cambria" w:hAnsi="Cambria" w:eastAsia="Cambria" w:ascii="Cambria"/>
                <w:color w:val="000000"/>
                <w:sz w:val="20"/>
                <w:vertAlign w:val="baseline"/>
                <w:rtl w:val="0"/>
              </w:rPr>
              <w:t xml:space="preserve">Collaboration is necessary in order to be an effective learner and citizen. </w:t>
            </w:r>
            <w:r w:rsidRPr="00000000" w:rsidR="00000000" w:rsidDel="00000000">
              <w:rPr>
                <w:rtl w:val="0"/>
              </w:rPr>
            </w:r>
          </w:p>
          <w:p w:rsidP="00000000" w:rsidRPr="00000000" w:rsidR="00000000" w:rsidDel="00000000" w:rsidRDefault="00000000">
            <w:pPr>
              <w:numPr>
                <w:ilvl w:val="0"/>
                <w:numId w:val="5"/>
              </w:numPr>
              <w:spacing w:lineRule="auto" w:after="0" w:line="240" w:before="0"/>
              <w:ind w:left="540" w:hanging="359"/>
              <w:contextualSpacing w:val="1"/>
              <w:rPr/>
            </w:pPr>
            <w:r w:rsidRPr="00000000" w:rsidR="00000000" w:rsidDel="00000000">
              <w:rPr>
                <w:rFonts w:cs="Cambria" w:hAnsi="Cambria" w:eastAsia="Cambria" w:ascii="Cambria"/>
                <w:color w:val="000000"/>
                <w:sz w:val="20"/>
                <w:vertAlign w:val="baseline"/>
                <w:rtl w:val="0"/>
              </w:rPr>
              <w:t xml:space="preserve">Recognizing a diversity of viewpoints benefits all. </w:t>
            </w:r>
            <w:r w:rsidRPr="00000000" w:rsidR="00000000" w:rsidDel="00000000">
              <w:rPr>
                <w:rtl w:val="0"/>
              </w:rPr>
            </w:r>
          </w:p>
          <w:p w:rsidP="00000000" w:rsidRPr="00000000" w:rsidR="00000000" w:rsidDel="00000000" w:rsidRDefault="00000000">
            <w:pPr>
              <w:numPr>
                <w:ilvl w:val="0"/>
                <w:numId w:val="5"/>
              </w:numPr>
              <w:spacing w:lineRule="auto" w:after="0" w:line="240" w:before="0"/>
              <w:ind w:left="540" w:hanging="359"/>
              <w:contextualSpacing w:val="1"/>
              <w:rPr/>
            </w:pPr>
            <w:r w:rsidRPr="00000000" w:rsidR="00000000" w:rsidDel="00000000">
              <w:rPr>
                <w:rFonts w:cs="Cambria" w:hAnsi="Cambria" w:eastAsia="Cambria" w:ascii="Cambria"/>
                <w:color w:val="000000"/>
                <w:sz w:val="20"/>
                <w:vertAlign w:val="baseline"/>
                <w:rtl w:val="0"/>
              </w:rPr>
              <w:t xml:space="preserve">It is essential for students to learn to recognize themselves as readers and writers. </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inquiries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rPr/>
            </w:pPr>
            <w:r w:rsidRPr="00000000" w:rsidR="00000000" w:rsidDel="00000000">
              <w:rPr>
                <w:rFonts w:cs="Cambria" w:hAnsi="Cambria" w:eastAsia="Cambria" w:ascii="Cambria"/>
                <w:color w:val="000000"/>
                <w:sz w:val="20"/>
                <w:vertAlign w:val="baseline"/>
                <w:rtl w:val="0"/>
              </w:rPr>
              <w:t xml:space="preserve">What does it mean to be a part of a learning community?</w:t>
            </w:r>
            <w:r w:rsidRPr="00000000" w:rsidR="00000000" w:rsidDel="00000000">
              <w:rPr>
                <w:rtl w:val="0"/>
              </w:rPr>
            </w:r>
          </w:p>
          <w:p w:rsidP="00000000" w:rsidRPr="00000000" w:rsidR="00000000" w:rsidDel="00000000" w:rsidRDefault="00000000">
            <w:pPr>
              <w:numPr>
                <w:ilvl w:val="0"/>
                <w:numId w:val="1"/>
              </w:num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rPr/>
            </w:pPr>
            <w:r w:rsidRPr="00000000" w:rsidR="00000000" w:rsidDel="00000000">
              <w:rPr>
                <w:rFonts w:cs="Cambria" w:hAnsi="Cambria" w:eastAsia="Cambria" w:ascii="Cambria"/>
                <w:color w:val="000000"/>
                <w:sz w:val="20"/>
                <w:vertAlign w:val="baseline"/>
                <w:rtl w:val="0"/>
              </w:rPr>
              <w:t xml:space="preserve">Why do people read? How do you learn about yourself as a reader?</w:t>
            </w:r>
            <w:r w:rsidRPr="00000000" w:rsidR="00000000" w:rsidDel="00000000">
              <w:rPr>
                <w:rtl w:val="0"/>
              </w:rPr>
            </w:r>
          </w:p>
          <w:p w:rsidP="00000000" w:rsidRPr="00000000" w:rsidR="00000000" w:rsidDel="00000000" w:rsidRDefault="00000000">
            <w:p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contextualSpacing w:val="0"/>
            </w:pPr>
            <w:r w:rsidRPr="00000000" w:rsidR="00000000" w:rsidDel="00000000">
              <w:rPr>
                <w:rFonts w:cs="Cambria" w:hAnsi="Cambria" w:eastAsia="Cambria" w:ascii="Cambria"/>
                <w:color w:val="000000"/>
                <w:sz w:val="20"/>
                <w:vertAlign w:val="baseline"/>
                <w:rtl w:val="0"/>
              </w:rPr>
              <w:t xml:space="preserve">How are reading and writing related?</w:t>
            </w:r>
            <w:r w:rsidRPr="00000000" w:rsidR="00000000" w:rsidDel="00000000">
              <w:rPr>
                <w:rtl w:val="0"/>
              </w:rPr>
            </w:r>
          </w:p>
          <w:p w:rsidP="00000000" w:rsidRPr="00000000" w:rsidR="00000000" w:rsidDel="00000000" w:rsidRDefault="00000000">
            <w:pPr>
              <w:tabs>
                <w:tab w:val="left" w:pos="2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contextualSpacing w:val="0"/>
            </w:pPr>
            <w:r w:rsidRPr="00000000" w:rsidR="00000000" w:rsidDel="00000000">
              <w:rPr>
                <w:rFonts w:cs="Cambria" w:hAnsi="Cambria" w:eastAsia="Cambria" w:ascii="Cambria"/>
                <w:color w:val="000000"/>
                <w:sz w:val="20"/>
                <w:vertAlign w:val="baseline"/>
                <w:rtl w:val="0"/>
              </w:rPr>
              <w:t xml:space="preserve">How does engaging in thoughtful discussions help you become a contributing  </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Fonts w:cs="Cambria" w:hAnsi="Cambria" w:eastAsia="Cambria" w:ascii="Cambria"/>
                <w:color w:val="000000"/>
                <w:sz w:val="20"/>
                <w:vertAlign w:val="baseline"/>
                <w:rtl w:val="0"/>
              </w:rPr>
              <w:t xml:space="preserve">    member of the community?</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 </w:t>
            </w:r>
            <w:r w:rsidRPr="00000000" w:rsidR="00000000" w:rsidDel="00000000">
              <w:rPr>
                <w:b w:val="1"/>
                <w:sz w:val="20"/>
                <w:vertAlign w:val="baseline"/>
                <w:rtl w:val="0"/>
              </w:rPr>
              <w:t xml:space="preserve">(academic vocabulary is in bold)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 </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The structures and conventions of </w:t>
            </w:r>
            <w:r w:rsidRPr="00000000" w:rsidR="00000000" w:rsidDel="00000000">
              <w:rPr>
                <w:rFonts w:cs="Calibri" w:hAnsi="Calibri" w:eastAsia="Calibri" w:ascii="Calibri"/>
                <w:b w:val="1"/>
                <w:sz w:val="20"/>
                <w:vertAlign w:val="baseline"/>
                <w:rtl w:val="0"/>
              </w:rPr>
              <w:t xml:space="preserve">literature</w:t>
            </w:r>
            <w:r w:rsidRPr="00000000" w:rsidR="00000000" w:rsidDel="00000000">
              <w:rPr>
                <w:rFonts w:cs="Calibri" w:hAnsi="Calibri" w:eastAsia="Calibri" w:ascii="Calibri"/>
                <w:sz w:val="20"/>
                <w:vertAlign w:val="baseline"/>
                <w:rtl w:val="0"/>
              </w:rPr>
              <w:t xml:space="preserve"> &amp; </w:t>
            </w:r>
            <w:r w:rsidRPr="00000000" w:rsidR="00000000" w:rsidDel="00000000">
              <w:rPr>
                <w:rFonts w:cs="Calibri" w:hAnsi="Calibri" w:eastAsia="Calibri" w:ascii="Calibri"/>
                <w:b w:val="1"/>
                <w:sz w:val="20"/>
                <w:vertAlign w:val="baseline"/>
                <w:rtl w:val="0"/>
              </w:rPr>
              <w:t xml:space="preserve">informational text</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That </w:t>
            </w:r>
            <w:r w:rsidRPr="00000000" w:rsidR="00000000" w:rsidDel="00000000">
              <w:rPr>
                <w:rFonts w:cs="Calibri" w:hAnsi="Calibri" w:eastAsia="Calibri" w:ascii="Calibri"/>
                <w:b w:val="1"/>
                <w:sz w:val="20"/>
                <w:vertAlign w:val="baseline"/>
                <w:rtl w:val="0"/>
              </w:rPr>
              <w:t xml:space="preserve">fluency</w:t>
            </w:r>
            <w:r w:rsidRPr="00000000" w:rsidR="00000000" w:rsidDel="00000000">
              <w:rPr>
                <w:rFonts w:cs="Calibri" w:hAnsi="Calibri" w:eastAsia="Calibri" w:ascii="Calibri"/>
                <w:sz w:val="20"/>
                <w:vertAlign w:val="baseline"/>
                <w:rtl w:val="0"/>
              </w:rPr>
              <w:t xml:space="preserve"> is not about speed, but rather reading smoothly, with appropriate </w:t>
            </w:r>
            <w:r w:rsidRPr="00000000" w:rsidR="00000000" w:rsidDel="00000000">
              <w:rPr>
                <w:rFonts w:cs="Calibri" w:hAnsi="Calibri" w:eastAsia="Calibri" w:ascii="Calibri"/>
                <w:b w:val="1"/>
                <w:sz w:val="20"/>
                <w:vertAlign w:val="baseline"/>
                <w:rtl w:val="0"/>
              </w:rPr>
              <w:t xml:space="preserve">phrasing</w:t>
            </w:r>
            <w:r w:rsidRPr="00000000" w:rsidR="00000000" w:rsidDel="00000000">
              <w:rPr>
                <w:rFonts w:cs="Calibri" w:hAnsi="Calibri" w:eastAsia="Calibri" w:ascii="Calibri"/>
                <w:sz w:val="20"/>
                <w:vertAlign w:val="baseline"/>
                <w:rtl w:val="0"/>
              </w:rPr>
              <w:t xml:space="preserve"> and </w:t>
            </w:r>
            <w:r w:rsidRPr="00000000" w:rsidR="00000000" w:rsidDel="00000000">
              <w:rPr>
                <w:rFonts w:cs="Calibri" w:hAnsi="Calibri" w:eastAsia="Calibri" w:ascii="Calibri"/>
                <w:b w:val="1"/>
                <w:sz w:val="20"/>
                <w:vertAlign w:val="baseline"/>
                <w:rtl w:val="0"/>
              </w:rPr>
              <w:t xml:space="preserve">pausing</w:t>
            </w:r>
            <w:r w:rsidRPr="00000000" w:rsidR="00000000" w:rsidDel="00000000">
              <w:rPr>
                <w:rFonts w:cs="Calibri" w:hAnsi="Calibri" w:eastAsia="Calibri" w:ascii="Calibri"/>
                <w:sz w:val="20"/>
                <w:vertAlign w:val="baseline"/>
                <w:rtl w:val="0"/>
              </w:rPr>
              <w:t xml:space="preserve"> in order to read with meaning.</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The behavioral expectations of the classroom.</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Rules for thoughtful </w:t>
            </w:r>
            <w:r w:rsidRPr="00000000" w:rsidR="00000000" w:rsidDel="00000000">
              <w:rPr>
                <w:rFonts w:cs="Calibri" w:hAnsi="Calibri" w:eastAsia="Calibri" w:ascii="Calibri"/>
                <w:b w:val="1"/>
                <w:sz w:val="20"/>
                <w:vertAlign w:val="baseline"/>
                <w:rtl w:val="0"/>
              </w:rPr>
              <w:t xml:space="preserve">discourse</w:t>
            </w:r>
            <w:r w:rsidRPr="00000000" w:rsidR="00000000" w:rsidDel="00000000">
              <w:rPr>
                <w:rFonts w:cs="Calibri" w:hAnsi="Calibri" w:eastAsia="Calibri" w:ascii="Calibri"/>
                <w:sz w:val="20"/>
                <w:vertAlign w:val="baseline"/>
                <w:rtl w:val="0"/>
              </w:rPr>
              <w:t xml:space="preserve"> in the classroom and online.</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The importance for choosing a book that is at an </w:t>
            </w:r>
            <w:r w:rsidRPr="00000000" w:rsidR="00000000" w:rsidDel="00000000">
              <w:rPr>
                <w:rFonts w:cs="Calibri" w:hAnsi="Calibri" w:eastAsia="Calibri" w:ascii="Calibri"/>
                <w:b w:val="1"/>
                <w:sz w:val="20"/>
                <w:vertAlign w:val="baseline"/>
                <w:rtl w:val="0"/>
              </w:rPr>
              <w:t xml:space="preserve">independent level</w:t>
            </w:r>
            <w:r w:rsidRPr="00000000" w:rsidR="00000000" w:rsidDel="00000000">
              <w:rPr>
                <w:rFonts w:cs="Calibri" w:hAnsi="Calibri" w:eastAsia="Calibri" w:ascii="Calibri"/>
                <w:sz w:val="20"/>
                <w:vertAlign w:val="baseline"/>
                <w:rtl w:val="0"/>
              </w:rPr>
              <w:t xml:space="preserve"> for them.</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That </w:t>
            </w:r>
            <w:r w:rsidRPr="00000000" w:rsidR="00000000" w:rsidDel="00000000">
              <w:rPr>
                <w:rFonts w:cs="Calibri" w:hAnsi="Calibri" w:eastAsia="Calibri" w:ascii="Calibri"/>
                <w:b w:val="1"/>
                <w:sz w:val="20"/>
                <w:vertAlign w:val="baseline"/>
                <w:rtl w:val="0"/>
              </w:rPr>
              <w:t xml:space="preserve">explicit </w:t>
            </w:r>
            <w:r w:rsidRPr="00000000" w:rsidR="00000000" w:rsidDel="00000000">
              <w:rPr>
                <w:rFonts w:cs="Calibri" w:hAnsi="Calibri" w:eastAsia="Calibri" w:ascii="Calibri"/>
                <w:sz w:val="20"/>
                <w:vertAlign w:val="baseline"/>
                <w:rtl w:val="0"/>
              </w:rPr>
              <w:t xml:space="preserve">refers to something stated directly in a text, whereas an </w:t>
            </w:r>
            <w:r w:rsidRPr="00000000" w:rsidR="00000000" w:rsidDel="00000000">
              <w:rPr>
                <w:rFonts w:cs="Calibri" w:hAnsi="Calibri" w:eastAsia="Calibri" w:ascii="Calibri"/>
                <w:b w:val="1"/>
                <w:sz w:val="20"/>
                <w:vertAlign w:val="baseline"/>
                <w:rtl w:val="0"/>
              </w:rPr>
              <w:t xml:space="preserve">inference</w:t>
            </w:r>
            <w:r w:rsidRPr="00000000" w:rsidR="00000000" w:rsidDel="00000000">
              <w:rPr>
                <w:rFonts w:cs="Calibri" w:hAnsi="Calibri" w:eastAsia="Calibri" w:ascii="Calibri"/>
                <w:sz w:val="20"/>
                <w:vertAlign w:val="baseline"/>
                <w:rtl w:val="0"/>
              </w:rPr>
              <w:t xml:space="preserve"> is reading into a text using clues and background knowledge.</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That text has structure and some of those structures are </w:t>
            </w:r>
            <w:r w:rsidRPr="00000000" w:rsidR="00000000" w:rsidDel="00000000">
              <w:rPr>
                <w:rFonts w:cs="Calibri" w:hAnsi="Calibri" w:eastAsia="Calibri" w:ascii="Calibri"/>
                <w:b w:val="1"/>
                <w:sz w:val="20"/>
                <w:vertAlign w:val="baseline"/>
                <w:rtl w:val="0"/>
              </w:rPr>
              <w:t xml:space="preserve">chronology, comparison, cause/effect, problem/solution</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That a </w:t>
            </w:r>
            <w:r w:rsidRPr="00000000" w:rsidR="00000000" w:rsidDel="00000000">
              <w:rPr>
                <w:rFonts w:cs="Calibri" w:hAnsi="Calibri" w:eastAsia="Calibri" w:ascii="Calibri"/>
                <w:b w:val="1"/>
                <w:sz w:val="20"/>
                <w:vertAlign w:val="baseline"/>
                <w:rtl w:val="0"/>
              </w:rPr>
              <w:t xml:space="preserve">narrative</w:t>
            </w:r>
            <w:r w:rsidRPr="00000000" w:rsidR="00000000" w:rsidDel="00000000">
              <w:rPr>
                <w:rFonts w:cs="Calibri" w:hAnsi="Calibri" w:eastAsia="Calibri" w:ascii="Calibri"/>
                <w:sz w:val="20"/>
                <w:vertAlign w:val="baseline"/>
                <w:rtl w:val="0"/>
              </w:rPr>
              <w:t xml:space="preserve"> is a piece of writing that tells a real or imagined experience.</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540" w:firstLine="0"/>
              <w:contextualSpacing w:val="0"/>
            </w:pPr>
            <w:r w:rsidRPr="00000000" w:rsidR="00000000" w:rsidDel="00000000">
              <w:rPr>
                <w:rFonts w:cs="Calibri" w:hAnsi="Calibri" w:eastAsia="Calibri" w:ascii="Calibri"/>
                <w:b w:val="1"/>
                <w:sz w:val="20"/>
                <w:vertAlign w:val="baseline"/>
                <w:rtl w:val="0"/>
              </w:rPr>
              <w:t xml:space="preserve">Important Notation: Texts should be chosen from the grade 4-5 text complexity band.</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Recognizing the key structural elements of literature and informational text. </w:t>
            </w:r>
            <w:r w:rsidRPr="00000000" w:rsidR="00000000" w:rsidDel="00000000">
              <w:rPr>
                <w:rFonts w:cs="Calibri" w:hAnsi="Calibri" w:eastAsia="Calibri" w:ascii="Calibri"/>
                <w:i w:val="1"/>
                <w:sz w:val="20"/>
                <w:vertAlign w:val="baseline"/>
                <w:rtl w:val="0"/>
              </w:rPr>
              <w:t xml:space="preserve">(understanding)</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Using evidence from a text to discuss or write.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Building their stamina for reading and writing for an extended period of time.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Examining texts for independent reading based on interest, background knowledge, and vocabulary. (</w:t>
            </w:r>
            <w:r w:rsidRPr="00000000" w:rsidR="00000000" w:rsidDel="00000000">
              <w:rPr>
                <w:rFonts w:cs="Calibri" w:hAnsi="Calibri" w:eastAsia="Calibri" w:ascii="Calibri"/>
                <w:i w:val="1"/>
                <w:sz w:val="20"/>
                <w:vertAlign w:val="baseline"/>
                <w:rtl w:val="0"/>
              </w:rPr>
              <w:t xml:space="preserve">analysis</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Engaging in thoughtful discourse with peers in a teacher led environment. </w:t>
            </w:r>
            <w:r w:rsidRPr="00000000" w:rsidR="00000000" w:rsidDel="00000000">
              <w:rPr>
                <w:rFonts w:cs="Calibri" w:hAnsi="Calibri" w:eastAsia="Calibri" w:ascii="Calibri"/>
                <w:i w:val="1"/>
                <w:sz w:val="20"/>
                <w:vertAlign w:val="baseline"/>
                <w:rtl w:val="0"/>
              </w:rPr>
              <w:t xml:space="preserve">(evaluating)</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Choosing when formal English versus informal discourse is appropriate.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0"/>
      <w:numFmt w:val="decimal"/>
      <w:lvlText w:val=""/>
      <w:lvlJc w:val="left"/>
      <w:pPr>
        <w:ind w:left="0" w:firstLine="0"/>
      </w:pPr>
      <w:rPr>
        <w:rFonts w:cs="Arial" w:hAnsi="Arial" w:eastAsia="Arial" w:ascii="Arial"/>
        <w:vertAlign w:val="baseline"/>
      </w:rPr>
    </w:lvl>
    <w:lvl w:ilvl="2">
      <w:start w:val="0"/>
      <w:numFmt w:val="decimal"/>
      <w:lvlText w:val=""/>
      <w:lvlJc w:val="left"/>
      <w:pPr>
        <w:ind w:left="0" w:firstLine="0"/>
      </w:pPr>
      <w:rPr>
        <w:rFonts w:cs="Arial" w:hAnsi="Arial" w:eastAsia="Arial" w:ascii="Arial"/>
        <w:vertAlign w:val="baseline"/>
      </w:rPr>
    </w:lvl>
    <w:lvl w:ilvl="3">
      <w:start w:val="0"/>
      <w:numFmt w:val="decimal"/>
      <w:lvlText w:val=""/>
      <w:lvlJc w:val="left"/>
      <w:pPr>
        <w:ind w:left="0" w:firstLine="0"/>
      </w:pPr>
      <w:rPr>
        <w:rFonts w:cs="Arial" w:hAnsi="Arial" w:eastAsia="Arial" w:ascii="Arial"/>
        <w:vertAlign w:val="baseline"/>
      </w:rPr>
    </w:lvl>
    <w:lvl w:ilvl="4">
      <w:start w:val="0"/>
      <w:numFmt w:val="decimal"/>
      <w:lvlText w:val=""/>
      <w:lvlJc w:val="left"/>
      <w:pPr>
        <w:ind w:left="0" w:firstLine="0"/>
      </w:pPr>
      <w:rPr>
        <w:rFonts w:cs="Arial" w:hAnsi="Arial" w:eastAsia="Arial" w:ascii="Arial"/>
        <w:vertAlign w:val="baseline"/>
      </w:rPr>
    </w:lvl>
    <w:lvl w:ilvl="5">
      <w:start w:val="0"/>
      <w:numFmt w:val="decimal"/>
      <w:lvlText w:val=""/>
      <w:lvlJc w:val="left"/>
      <w:pPr>
        <w:ind w:left="0" w:firstLine="0"/>
      </w:pPr>
      <w:rPr>
        <w:rFonts w:cs="Arial" w:hAnsi="Arial" w:eastAsia="Arial" w:ascii="Arial"/>
        <w:vertAlign w:val="baseline"/>
      </w:rPr>
    </w:lvl>
    <w:lvl w:ilvl="6">
      <w:start w:val="0"/>
      <w:numFmt w:val="decimal"/>
      <w:lvlText w:val=""/>
      <w:lvlJc w:val="left"/>
      <w:pPr>
        <w:ind w:left="0" w:firstLine="0"/>
      </w:pPr>
      <w:rPr>
        <w:rFonts w:cs="Arial" w:hAnsi="Arial" w:eastAsia="Arial" w:ascii="Arial"/>
        <w:vertAlign w:val="baseline"/>
      </w:rPr>
    </w:lvl>
    <w:lvl w:ilvl="7">
      <w:start w:val="0"/>
      <w:numFmt w:val="decimal"/>
      <w:lvlText w:val=""/>
      <w:lvlJc w:val="left"/>
      <w:pPr>
        <w:ind w:left="0" w:firstLine="0"/>
      </w:pPr>
      <w:rPr>
        <w:rFonts w:cs="Arial" w:hAnsi="Arial" w:eastAsia="Arial" w:ascii="Arial"/>
        <w:vertAlign w:val="baseline"/>
      </w:rPr>
    </w:lvl>
    <w:lvl w:ilvl="8">
      <w:start w:val="0"/>
      <w:numFmt w:val="decimal"/>
      <w:lvlText w:val=""/>
      <w:lvlJc w:val="left"/>
      <w:pPr>
        <w:ind w:left="0" w:firstLine="0"/>
      </w:pPr>
      <w:rPr>
        <w:rFonts w:cs="Arial" w:hAnsi="Arial" w:eastAsia="Arial" w:ascii="Arial"/>
        <w:vertAlign w:val="baseline"/>
      </w:rPr>
    </w:lvl>
  </w:abstractNum>
  <w:abstractNum w:abstractNumId="2">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3">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4">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5">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6">
    <w:lvl w:ilvl="0">
      <w:start w:val="6"/>
      <w:numFmt w:val="lowerLetter"/>
      <w:lvlText w:val="%1."/>
      <w:lvlJc w:val="left"/>
      <w:pPr>
        <w:ind w:left="810" w:firstLine="450"/>
      </w:pPr>
      <w:rPr>
        <w:rFonts w:cs="Arial" w:hAnsi="Arial" w:eastAsia="Arial" w:ascii="Arial"/>
        <w:vertAlign w:val="baseline"/>
      </w:rPr>
    </w:lvl>
    <w:lvl w:ilvl="1">
      <w:start w:val="1"/>
      <w:numFmt w:val="lowerLetter"/>
      <w:lvlText w:val="%2."/>
      <w:lvlJc w:val="left"/>
      <w:pPr>
        <w:ind w:left="1530" w:firstLine="1170"/>
      </w:pPr>
      <w:rPr>
        <w:rFonts w:cs="Arial" w:hAnsi="Arial" w:eastAsia="Arial" w:ascii="Arial"/>
        <w:vertAlign w:val="baseline"/>
      </w:rPr>
    </w:lvl>
    <w:lvl w:ilvl="2">
      <w:start w:val="1"/>
      <w:numFmt w:val="lowerRoman"/>
      <w:lvlText w:val="%3."/>
      <w:lvlJc w:val="right"/>
      <w:pPr>
        <w:ind w:left="2250" w:firstLine="2070"/>
      </w:pPr>
      <w:rPr>
        <w:rFonts w:cs="Arial" w:hAnsi="Arial" w:eastAsia="Arial" w:ascii="Arial"/>
        <w:vertAlign w:val="baseline"/>
      </w:rPr>
    </w:lvl>
    <w:lvl w:ilvl="3">
      <w:start w:val="1"/>
      <w:numFmt w:val="decimal"/>
      <w:lvlText w:val="%4."/>
      <w:lvlJc w:val="left"/>
      <w:pPr>
        <w:ind w:left="2970" w:firstLine="2610"/>
      </w:pPr>
      <w:rPr>
        <w:rFonts w:cs="Arial" w:hAnsi="Arial" w:eastAsia="Arial" w:ascii="Arial"/>
        <w:vertAlign w:val="baseline"/>
      </w:rPr>
    </w:lvl>
    <w:lvl w:ilvl="4">
      <w:start w:val="1"/>
      <w:numFmt w:val="lowerLetter"/>
      <w:lvlText w:val="%5."/>
      <w:lvlJc w:val="left"/>
      <w:pPr>
        <w:ind w:left="3690" w:firstLine="3330"/>
      </w:pPr>
      <w:rPr>
        <w:rFonts w:cs="Arial" w:hAnsi="Arial" w:eastAsia="Arial" w:ascii="Arial"/>
        <w:vertAlign w:val="baseline"/>
      </w:rPr>
    </w:lvl>
    <w:lvl w:ilvl="5">
      <w:start w:val="1"/>
      <w:numFmt w:val="lowerRoman"/>
      <w:lvlText w:val="%6."/>
      <w:lvlJc w:val="right"/>
      <w:pPr>
        <w:ind w:left="4410" w:firstLine="4230"/>
      </w:pPr>
      <w:rPr>
        <w:rFonts w:cs="Arial" w:hAnsi="Arial" w:eastAsia="Arial" w:ascii="Arial"/>
        <w:vertAlign w:val="baseline"/>
      </w:rPr>
    </w:lvl>
    <w:lvl w:ilvl="6">
      <w:start w:val="1"/>
      <w:numFmt w:val="decimal"/>
      <w:lvlText w:val="%7."/>
      <w:lvlJc w:val="left"/>
      <w:pPr>
        <w:ind w:left="5130" w:firstLine="4770"/>
      </w:pPr>
      <w:rPr>
        <w:rFonts w:cs="Arial" w:hAnsi="Arial" w:eastAsia="Arial" w:ascii="Arial"/>
        <w:vertAlign w:val="baseline"/>
      </w:rPr>
    </w:lvl>
    <w:lvl w:ilvl="7">
      <w:start w:val="1"/>
      <w:numFmt w:val="lowerLetter"/>
      <w:lvlText w:val="%8."/>
      <w:lvlJc w:val="left"/>
      <w:pPr>
        <w:ind w:left="5850" w:firstLine="5490"/>
      </w:pPr>
      <w:rPr>
        <w:rFonts w:cs="Arial" w:hAnsi="Arial" w:eastAsia="Arial" w:ascii="Arial"/>
        <w:vertAlign w:val="baseline"/>
      </w:rPr>
    </w:lvl>
    <w:lvl w:ilvl="8">
      <w:start w:val="1"/>
      <w:numFmt w:val="lowerRoman"/>
      <w:lvlText w:val="%9."/>
      <w:lvlJc w:val="right"/>
      <w:pPr>
        <w:ind w:left="6570" w:firstLine="6390"/>
      </w:pPr>
      <w:rPr>
        <w:rFonts w:cs="Arial" w:hAnsi="Arial" w:eastAsia="Arial" w:ascii="Arial"/>
        <w:vertAlign w:val="baseline"/>
      </w:rPr>
    </w:lvl>
  </w:abstractNum>
  <w:abstractNum w:abstractNumId="7">
    <w:lvl w:ilvl="0">
      <w:start w:val="1"/>
      <w:numFmt w:val="lowerLetter"/>
      <w:lvlText w:val="%1."/>
      <w:lvlJc w:val="left"/>
      <w:pPr>
        <w:ind w:left="810" w:firstLine="450"/>
      </w:pPr>
      <w:rPr>
        <w:rFonts w:cs="Arial" w:hAnsi="Arial" w:eastAsia="Arial" w:ascii="Arial"/>
        <w:vertAlign w:val="baseline"/>
      </w:rPr>
    </w:lvl>
    <w:lvl w:ilvl="1">
      <w:start w:val="1"/>
      <w:numFmt w:val="lowerLetter"/>
      <w:lvlText w:val="%2."/>
      <w:lvlJc w:val="left"/>
      <w:pPr>
        <w:ind w:left="1530" w:firstLine="1170"/>
      </w:pPr>
      <w:rPr>
        <w:rFonts w:cs="Arial" w:hAnsi="Arial" w:eastAsia="Arial" w:ascii="Arial"/>
        <w:vertAlign w:val="baseline"/>
      </w:rPr>
    </w:lvl>
    <w:lvl w:ilvl="2">
      <w:start w:val="1"/>
      <w:numFmt w:val="lowerRoman"/>
      <w:lvlText w:val="%3."/>
      <w:lvlJc w:val="right"/>
      <w:pPr>
        <w:ind w:left="2250" w:firstLine="2070"/>
      </w:pPr>
      <w:rPr>
        <w:rFonts w:cs="Arial" w:hAnsi="Arial" w:eastAsia="Arial" w:ascii="Arial"/>
        <w:vertAlign w:val="baseline"/>
      </w:rPr>
    </w:lvl>
    <w:lvl w:ilvl="3">
      <w:start w:val="1"/>
      <w:numFmt w:val="decimal"/>
      <w:lvlText w:val="%4."/>
      <w:lvlJc w:val="left"/>
      <w:pPr>
        <w:ind w:left="2970" w:firstLine="2610"/>
      </w:pPr>
      <w:rPr>
        <w:rFonts w:cs="Arial" w:hAnsi="Arial" w:eastAsia="Arial" w:ascii="Arial"/>
        <w:vertAlign w:val="baseline"/>
      </w:rPr>
    </w:lvl>
    <w:lvl w:ilvl="4">
      <w:start w:val="1"/>
      <w:numFmt w:val="lowerLetter"/>
      <w:lvlText w:val="%5."/>
      <w:lvlJc w:val="left"/>
      <w:pPr>
        <w:ind w:left="3690" w:firstLine="3330"/>
      </w:pPr>
      <w:rPr>
        <w:rFonts w:cs="Arial" w:hAnsi="Arial" w:eastAsia="Arial" w:ascii="Arial"/>
        <w:vertAlign w:val="baseline"/>
      </w:rPr>
    </w:lvl>
    <w:lvl w:ilvl="5">
      <w:start w:val="1"/>
      <w:numFmt w:val="lowerRoman"/>
      <w:lvlText w:val="%6."/>
      <w:lvlJc w:val="right"/>
      <w:pPr>
        <w:ind w:left="4410" w:firstLine="4230"/>
      </w:pPr>
      <w:rPr>
        <w:rFonts w:cs="Arial" w:hAnsi="Arial" w:eastAsia="Arial" w:ascii="Arial"/>
        <w:vertAlign w:val="baseline"/>
      </w:rPr>
    </w:lvl>
    <w:lvl w:ilvl="6">
      <w:start w:val="1"/>
      <w:numFmt w:val="decimal"/>
      <w:lvlText w:val="%7."/>
      <w:lvlJc w:val="left"/>
      <w:pPr>
        <w:ind w:left="5130" w:firstLine="4770"/>
      </w:pPr>
      <w:rPr>
        <w:rFonts w:cs="Arial" w:hAnsi="Arial" w:eastAsia="Arial" w:ascii="Arial"/>
        <w:vertAlign w:val="baseline"/>
      </w:rPr>
    </w:lvl>
    <w:lvl w:ilvl="7">
      <w:start w:val="1"/>
      <w:numFmt w:val="lowerLetter"/>
      <w:lvlText w:val="%8."/>
      <w:lvlJc w:val="left"/>
      <w:pPr>
        <w:ind w:left="5850" w:firstLine="5490"/>
      </w:pPr>
      <w:rPr>
        <w:rFonts w:cs="Arial" w:hAnsi="Arial" w:eastAsia="Arial" w:ascii="Arial"/>
        <w:vertAlign w:val="baseline"/>
      </w:rPr>
    </w:lvl>
    <w:lvl w:ilvl="8">
      <w:start w:val="1"/>
      <w:numFmt w:val="lowerRoman"/>
      <w:lvlText w:val="%9."/>
      <w:lvlJc w:val="right"/>
      <w:pPr>
        <w:ind w:left="6570" w:firstLine="639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1.docx</dc:title>
</cp:coreProperties>
</file>